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3451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2D1943" w:rsidRPr="00856DA2" w:rsidTr="00AD0C91">
        <w:trPr>
          <w:trHeight w:val="2542"/>
        </w:trPr>
        <w:tc>
          <w:tcPr>
            <w:tcW w:w="8539" w:type="dxa"/>
          </w:tcPr>
          <w:p w:rsidR="002D1943" w:rsidRPr="00856DA2" w:rsidRDefault="002D1943" w:rsidP="00AD0C91">
            <w:pPr>
              <w:pStyle w:val="Ttulo4"/>
              <w:spacing w:before="0" w:line="240" w:lineRule="auto"/>
              <w:ind w:left="284" w:right="-11"/>
              <w:jc w:val="center"/>
              <w:rPr>
                <w:rFonts w:ascii="Times" w:hAnsi="Times"/>
                <w:b/>
                <w:i w:val="0"/>
                <w:iCs w:val="0"/>
                <w:color w:val="auto"/>
                <w:sz w:val="26"/>
                <w:szCs w:val="26"/>
              </w:rPr>
            </w:pPr>
            <w:r w:rsidRPr="00856DA2">
              <w:rPr>
                <w:rFonts w:ascii="Times" w:hAnsi="Times"/>
                <w:b/>
                <w:i w:val="0"/>
                <w:iCs w:val="0"/>
                <w:color w:val="auto"/>
                <w:sz w:val="26"/>
                <w:szCs w:val="26"/>
              </w:rPr>
              <w:t>EXTRATO DE AUTORIZAÇÃO DE INEXIGIBILIDADE DE LICITAÇÃO</w:t>
            </w:r>
          </w:p>
          <w:p w:rsidR="002D1943" w:rsidRPr="00856DA2" w:rsidRDefault="002D1943" w:rsidP="00AD0C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1"/>
              <w:jc w:val="both"/>
              <w:rPr>
                <w:rFonts w:ascii="Times" w:hAnsi="Times"/>
                <w:b/>
                <w:sz w:val="26"/>
                <w:szCs w:val="26"/>
              </w:rPr>
            </w:pPr>
            <w:r w:rsidRPr="00856DA2">
              <w:rPr>
                <w:rFonts w:ascii="Times" w:hAnsi="Times"/>
                <w:sz w:val="26"/>
                <w:szCs w:val="26"/>
              </w:rPr>
              <w:t xml:space="preserve">O </w:t>
            </w:r>
            <w:r w:rsidRPr="00856DA2">
              <w:rPr>
                <w:rFonts w:ascii="Times" w:hAnsi="Times"/>
                <w:b/>
                <w:sz w:val="26"/>
                <w:szCs w:val="26"/>
              </w:rPr>
              <w:t xml:space="preserve">MUNICÍPIO DE </w:t>
            </w:r>
            <w:r>
              <w:rPr>
                <w:rFonts w:ascii="Times" w:hAnsi="Times"/>
                <w:b/>
                <w:sz w:val="26"/>
                <w:szCs w:val="26"/>
              </w:rPr>
              <w:t>ANTONIO PRADO DE MINAS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 – Torna público o Extrato </w:t>
            </w:r>
            <w:r w:rsidRPr="00856DA2">
              <w:rPr>
                <w:rFonts w:ascii="Times" w:hAnsi="Times"/>
                <w:iCs/>
                <w:color w:val="auto"/>
                <w:sz w:val="26"/>
                <w:szCs w:val="26"/>
              </w:rPr>
              <w:t>de autorização de inexigibilidade de licitação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 do Processo Administrativo n.º 0</w:t>
            </w:r>
            <w:r>
              <w:rPr>
                <w:rFonts w:ascii="Times" w:hAnsi="Times"/>
                <w:sz w:val="26"/>
                <w:szCs w:val="26"/>
              </w:rPr>
              <w:t>19</w:t>
            </w:r>
            <w:r w:rsidRPr="00856DA2">
              <w:rPr>
                <w:rFonts w:ascii="Times" w:hAnsi="Times"/>
                <w:sz w:val="26"/>
                <w:szCs w:val="26"/>
              </w:rPr>
              <w:t>/2024 – Inexigibilidade n.º 00</w:t>
            </w:r>
            <w:r>
              <w:rPr>
                <w:rFonts w:ascii="Times" w:hAnsi="Times"/>
                <w:sz w:val="26"/>
                <w:szCs w:val="26"/>
              </w:rPr>
              <w:t>8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/2024 - Objeto: </w:t>
            </w:r>
            <w:r>
              <w:rPr>
                <w:rFonts w:ascii="Times" w:hAnsi="Times" w:cs="Tahoma"/>
                <w:color w:val="auto"/>
                <w:kern w:val="0"/>
                <w:sz w:val="26"/>
                <w:szCs w:val="26"/>
                <w:lang w:eastAsia="pt-BR"/>
              </w:rPr>
              <w:t xml:space="preserve"> C</w:t>
            </w:r>
            <w:r w:rsidRPr="00E44B70">
              <w:rPr>
                <w:rFonts w:ascii="Times" w:hAnsi="Times" w:cs="Segoe UI"/>
                <w:sz w:val="26"/>
                <w:szCs w:val="26"/>
              </w:rPr>
              <w:t xml:space="preserve">ontratação da empresa </w:t>
            </w:r>
            <w:r w:rsidRPr="00371CA4">
              <w:rPr>
                <w:rFonts w:ascii="Times" w:hAnsi="Times" w:cs="Segoe UI"/>
                <w:sz w:val="25"/>
                <w:szCs w:val="25"/>
              </w:rPr>
              <w:t xml:space="preserve"> DUAL SHOW PRODUCOES ARTISTICAS LTDA, inscrita no CNPJ sob o nº 36.362.540/0002-90, com sede na rua Waldemar </w:t>
            </w:r>
            <w:proofErr w:type="spellStart"/>
            <w:r w:rsidRPr="00371CA4">
              <w:rPr>
                <w:rFonts w:ascii="Times" w:hAnsi="Times" w:cs="Segoe UI"/>
                <w:sz w:val="25"/>
                <w:szCs w:val="25"/>
              </w:rPr>
              <w:t>Siepierski</w:t>
            </w:r>
            <w:proofErr w:type="spellEnd"/>
            <w:r w:rsidRPr="00371CA4">
              <w:rPr>
                <w:rFonts w:ascii="Times" w:hAnsi="Times" w:cs="Segoe UI"/>
                <w:sz w:val="25"/>
                <w:szCs w:val="25"/>
              </w:rPr>
              <w:t xml:space="preserve">, nº 200, </w:t>
            </w:r>
            <w:proofErr w:type="spellStart"/>
            <w:r w:rsidRPr="00371CA4">
              <w:rPr>
                <w:rFonts w:ascii="Times" w:hAnsi="Times" w:cs="Segoe UI"/>
                <w:sz w:val="25"/>
                <w:szCs w:val="25"/>
              </w:rPr>
              <w:t>Aptº</w:t>
            </w:r>
            <w:proofErr w:type="spellEnd"/>
            <w:r w:rsidRPr="00371CA4">
              <w:rPr>
                <w:rFonts w:ascii="Times" w:hAnsi="Times" w:cs="Segoe UI"/>
                <w:sz w:val="25"/>
                <w:szCs w:val="25"/>
              </w:rPr>
              <w:t xml:space="preserve"> 405 Bloco 02, bairro Rio Branco, Cariacica – ES, CEP: 29.147-600, representante exclusiva da dupla “JOÃO FELLIPE &amp; RAFAEL”</w:t>
            </w:r>
            <w:r w:rsidRPr="00E44B70">
              <w:rPr>
                <w:rFonts w:ascii="Times" w:hAnsi="Times" w:cs="Segoe UI"/>
                <w:sz w:val="26"/>
                <w:szCs w:val="26"/>
              </w:rPr>
              <w:t>,</w:t>
            </w:r>
            <w:r w:rsidRPr="00E44B70">
              <w:rPr>
                <w:rFonts w:ascii="Times" w:hAnsi="Times" w:cs="Segoe UI"/>
                <w:b/>
                <w:sz w:val="26"/>
                <w:szCs w:val="26"/>
              </w:rPr>
              <w:t xml:space="preserve"> </w:t>
            </w:r>
            <w:r w:rsidRPr="00E44B70">
              <w:rPr>
                <w:rFonts w:ascii="Times" w:hAnsi="Times" w:cs="Segoe UI"/>
                <w:sz w:val="26"/>
                <w:szCs w:val="26"/>
              </w:rPr>
              <w:t>que se a</w:t>
            </w:r>
            <w:r>
              <w:rPr>
                <w:rFonts w:ascii="Times" w:hAnsi="Times" w:cs="Segoe UI"/>
                <w:sz w:val="26"/>
                <w:szCs w:val="26"/>
              </w:rPr>
              <w:t>presentará na 4ª EXPOLEITE 2024</w:t>
            </w:r>
            <w:r>
              <w:rPr>
                <w:rFonts w:ascii="Times" w:hAnsi="Times" w:cs="Tahoma"/>
                <w:color w:val="auto"/>
                <w:kern w:val="0"/>
                <w:sz w:val="26"/>
                <w:szCs w:val="26"/>
                <w:lang w:eastAsia="pt-BR"/>
              </w:rPr>
              <w:t>, no dia 11 de maio 2024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, com fundamento Art. 74, II da Lei Federal n.º 14.133/2021. Valor: </w:t>
            </w:r>
            <w:r w:rsidRPr="001B14E0">
              <w:rPr>
                <w:rFonts w:ascii="Times" w:hAnsi="Times"/>
                <w:b/>
                <w:sz w:val="26"/>
                <w:szCs w:val="26"/>
              </w:rPr>
              <w:t>R$ 25.000,00 (vinte e cinco mil reais)</w:t>
            </w:r>
            <w:r w:rsidRPr="001B14E0">
              <w:rPr>
                <w:rFonts w:ascii="Times" w:hAnsi="Times"/>
                <w:b/>
                <w:bCs/>
                <w:sz w:val="26"/>
                <w:szCs w:val="26"/>
              </w:rPr>
              <w:t>.</w:t>
            </w:r>
            <w:r w:rsidRPr="001B14E0">
              <w:rPr>
                <w:rFonts w:ascii="Times" w:hAnsi="Times"/>
                <w:sz w:val="26"/>
                <w:szCs w:val="26"/>
              </w:rPr>
              <w:t xml:space="preserve"> Prefeitura Municipal de </w:t>
            </w:r>
            <w:proofErr w:type="spellStart"/>
            <w:r w:rsidRPr="001B14E0">
              <w:rPr>
                <w:rFonts w:ascii="Times" w:hAnsi="Times"/>
                <w:sz w:val="26"/>
                <w:szCs w:val="26"/>
              </w:rPr>
              <w:t>Antonio</w:t>
            </w:r>
            <w:proofErr w:type="spellEnd"/>
            <w:r w:rsidRPr="001B14E0">
              <w:rPr>
                <w:rFonts w:ascii="Times" w:hAnsi="Times"/>
                <w:sz w:val="26"/>
                <w:szCs w:val="26"/>
              </w:rPr>
              <w:t xml:space="preserve"> Prado de Minas- MG, 19 de abril de 2024.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6"/>
                <w:szCs w:val="26"/>
              </w:rPr>
              <w:t>Welison</w:t>
            </w:r>
            <w:proofErr w:type="spellEnd"/>
            <w:r>
              <w:rPr>
                <w:rFonts w:ascii="Times" w:hAnsi="Times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6"/>
                <w:szCs w:val="26"/>
              </w:rPr>
              <w:t>Sima</w:t>
            </w:r>
            <w:proofErr w:type="spellEnd"/>
            <w:r>
              <w:rPr>
                <w:rFonts w:ascii="Times" w:hAnsi="Times"/>
                <w:b/>
                <w:sz w:val="26"/>
                <w:szCs w:val="26"/>
              </w:rPr>
              <w:t xml:space="preserve"> da Fonseca</w:t>
            </w:r>
            <w:r w:rsidRPr="00856DA2">
              <w:rPr>
                <w:rFonts w:ascii="Times" w:hAnsi="Times"/>
                <w:b/>
                <w:sz w:val="26"/>
                <w:szCs w:val="26"/>
              </w:rPr>
              <w:t xml:space="preserve"> – Prefeito Municipal.</w:t>
            </w:r>
          </w:p>
        </w:tc>
      </w:tr>
    </w:tbl>
    <w:p w:rsidR="002D1943" w:rsidRDefault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>
      <w:bookmarkStart w:id="0" w:name="_GoBack"/>
      <w:r>
        <w:rPr>
          <w:noProof/>
          <w:lang w:eastAsia="pt-BR"/>
        </w:rPr>
        <w:drawing>
          <wp:inline distT="0" distB="0" distL="0" distR="0" wp14:anchorId="6CC9A71B" wp14:editId="0F1C9778">
            <wp:extent cx="2200275" cy="17526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BE8D646" wp14:editId="1E710097">
            <wp:simplePos x="0" y="0"/>
            <wp:positionH relativeFrom="column">
              <wp:posOffset>2641600</wp:posOffset>
            </wp:positionH>
            <wp:positionV relativeFrom="paragraph">
              <wp:posOffset>6055360</wp:posOffset>
            </wp:positionV>
            <wp:extent cx="2188845" cy="1742440"/>
            <wp:effectExtent l="0" t="0" r="1905" b="0"/>
            <wp:wrapNone/>
            <wp:docPr id="3" name="Imagem 3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943" w:rsidRPr="002D1943" w:rsidRDefault="002D1943" w:rsidP="002D1943"/>
    <w:p w:rsidR="002D1943" w:rsidRPr="002D1943" w:rsidRDefault="002D1943" w:rsidP="002D1943"/>
    <w:p w:rsidR="002D1943" w:rsidRPr="002D1943" w:rsidRDefault="002D1943" w:rsidP="002D1943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0306D6E" wp14:editId="0CE3073B">
            <wp:simplePos x="0" y="0"/>
            <wp:positionH relativeFrom="column">
              <wp:posOffset>2641600</wp:posOffset>
            </wp:positionH>
            <wp:positionV relativeFrom="paragraph">
              <wp:posOffset>6055360</wp:posOffset>
            </wp:positionV>
            <wp:extent cx="2188845" cy="1742440"/>
            <wp:effectExtent l="0" t="0" r="1905" b="0"/>
            <wp:wrapNone/>
            <wp:docPr id="4" name="Imagem 4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943" w:rsidRDefault="002D1943" w:rsidP="002D1943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C99160E" wp14:editId="17F01D0F">
            <wp:simplePos x="0" y="0"/>
            <wp:positionH relativeFrom="column">
              <wp:posOffset>2641600</wp:posOffset>
            </wp:positionH>
            <wp:positionV relativeFrom="paragraph">
              <wp:posOffset>6055360</wp:posOffset>
            </wp:positionV>
            <wp:extent cx="2188845" cy="1742440"/>
            <wp:effectExtent l="0" t="0" r="1905" b="0"/>
            <wp:wrapNone/>
            <wp:docPr id="1" name="Imagem 1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394" w:rsidRPr="002D1943" w:rsidRDefault="002D1943" w:rsidP="002D1943">
      <w:pPr>
        <w:tabs>
          <w:tab w:val="left" w:pos="53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6055360</wp:posOffset>
            </wp:positionV>
            <wp:extent cx="2188845" cy="1742440"/>
            <wp:effectExtent l="0" t="0" r="1905" b="0"/>
            <wp:wrapNone/>
            <wp:docPr id="2" name="Imagem 2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772394" w:rsidRPr="002D1943" w:rsidSect="002D1943"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43"/>
    <w:rsid w:val="002D1943"/>
    <w:rsid w:val="00597498"/>
    <w:rsid w:val="007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5BA3-30DA-406D-A3C6-F7751B7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943"/>
    <w:pPr>
      <w:spacing w:after="180" w:line="268" w:lineRule="auto"/>
    </w:pPr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943"/>
    <w:pPr>
      <w:keepNext/>
      <w:keepLines/>
      <w:spacing w:before="40" w:after="0"/>
      <w:outlineLvl w:val="3"/>
    </w:pPr>
    <w:rPr>
      <w:rFonts w:ascii="Symbol" w:hAnsi="Symbol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D1943"/>
    <w:rPr>
      <w:rFonts w:ascii="Symbol" w:eastAsia="WenQuanYi Micro Hei" w:hAnsi="Symbol" w:cs="WenQuanYi Micro Hei"/>
      <w:i/>
      <w:iCs/>
      <w:color w:val="2F5496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2024-04-22T12:33:00Z</dcterms:created>
  <dcterms:modified xsi:type="dcterms:W3CDTF">2024-04-22T12:35:00Z</dcterms:modified>
</cp:coreProperties>
</file>